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18B4" w14:textId="77777777" w:rsidR="00FA656F" w:rsidRPr="00FA656F" w:rsidRDefault="00FA656F" w:rsidP="00FA656F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Não se assuste. Os cuidados com as condições sanitárias são para o bem do seu próprio negócio. No momento da visita da Vigilância Sanitária serão observadas as seguintes condições:</w:t>
      </w:r>
    </w:p>
    <w:p w14:paraId="2E699246" w14:textId="77777777" w:rsidR="00FA656F" w:rsidRPr="00FA656F" w:rsidRDefault="00FA656F" w:rsidP="00FA656F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1- Condições de armazenamento dos alimentos: alimentos vencidos, mal acondicionados, colocados diretamente no piso, com embalagens rompidas, sem rótulos ou sem identificação não são permitidos, lembre-se disso;</w:t>
      </w:r>
    </w:p>
    <w:p w14:paraId="231D5BF3" w14:textId="77777777" w:rsidR="00FA656F" w:rsidRPr="00FA656F" w:rsidRDefault="00FA656F" w:rsidP="00FA656F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2- Condições de higiene das instalações, equipamentos, móveis e utensílios;</w:t>
      </w:r>
      <w:r w:rsidRPr="00FA656F">
        <w:rPr>
          <w:rFonts w:ascii="Calibri" w:hAnsi="Calibri" w:cs="Calibri"/>
          <w:sz w:val="24"/>
          <w:szCs w:val="24"/>
        </w:rPr>
        <w:br/>
        <w:t>3- Presença ou vestígio de animais e/ou pragas urbanas como insetos, aves e roedores;</w:t>
      </w:r>
      <w:r w:rsidRPr="00FA656F">
        <w:rPr>
          <w:rFonts w:ascii="Calibri" w:hAnsi="Calibri" w:cs="Calibri"/>
          <w:sz w:val="24"/>
          <w:szCs w:val="24"/>
        </w:rPr>
        <w:br/>
        <w:t>4- Condições de saúde e higiene dos trabalhadores.</w:t>
      </w:r>
    </w:p>
    <w:p w14:paraId="385D4EEC" w14:textId="77777777" w:rsidR="00FA656F" w:rsidRPr="00FA656F" w:rsidRDefault="00FA656F" w:rsidP="00FA656F">
      <w:pPr>
        <w:spacing w:after="24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6EA97ECF" w14:textId="77777777" w:rsidR="00FA656F" w:rsidRPr="00FA656F" w:rsidRDefault="00FA656F" w:rsidP="00FA656F">
      <w:pPr>
        <w:spacing w:after="24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A656F">
        <w:rPr>
          <w:rFonts w:ascii="Calibri" w:hAnsi="Calibri" w:cs="Calibri"/>
          <w:b/>
          <w:sz w:val="24"/>
          <w:szCs w:val="24"/>
          <w:u w:val="single"/>
        </w:rPr>
        <w:t>ESTRUTURA FÍSICA</w:t>
      </w:r>
    </w:p>
    <w:p w14:paraId="7772CB8C" w14:textId="77777777" w:rsidR="00FA656F" w:rsidRPr="00FA656F" w:rsidRDefault="00FA656F" w:rsidP="00FA6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b/>
          <w:color w:val="000000"/>
          <w:sz w:val="24"/>
          <w:szCs w:val="24"/>
        </w:rPr>
        <w:t>Água potável:</w:t>
      </w:r>
      <w:r w:rsidRPr="00FA656F">
        <w:rPr>
          <w:rFonts w:ascii="Calibri" w:hAnsi="Calibri" w:cs="Calibri"/>
          <w:color w:val="000000"/>
          <w:sz w:val="24"/>
          <w:szCs w:val="24"/>
        </w:rPr>
        <w:t xml:space="preserve"> A água é utilizada o tempo todo, tanto para a manipulação e produção de alimentos, produção de gelo, geração de vapor, higienização de instalações, equipamentos, móveis, utensílios, quanto na higienização das mãos e higiene pessoal. </w:t>
      </w:r>
      <w:r w:rsidRPr="00FA656F">
        <w:rPr>
          <w:rFonts w:ascii="Calibri" w:hAnsi="Calibri" w:cs="Calibri"/>
          <w:b/>
          <w:color w:val="000000"/>
          <w:sz w:val="24"/>
          <w:szCs w:val="24"/>
        </w:rPr>
        <w:t>Somente pode ser utilizada a água potável e não esqueça de manter a caixa d’água limpa!!!</w:t>
      </w:r>
    </w:p>
    <w:p w14:paraId="09F7BFE9" w14:textId="77777777" w:rsidR="00FA656F" w:rsidRPr="00FA656F" w:rsidRDefault="00FA656F" w:rsidP="00FA6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Se sua água for de </w:t>
      </w:r>
      <w:r w:rsidRPr="00FA656F">
        <w:rPr>
          <w:rFonts w:ascii="Calibri" w:hAnsi="Calibri" w:cs="Calibri"/>
          <w:b/>
          <w:color w:val="000000"/>
          <w:sz w:val="24"/>
          <w:szCs w:val="24"/>
        </w:rPr>
        <w:t>fonte alternativa</w:t>
      </w:r>
      <w:r w:rsidRPr="00FA656F">
        <w:rPr>
          <w:rFonts w:ascii="Calibri" w:hAnsi="Calibri" w:cs="Calibri"/>
          <w:color w:val="000000"/>
          <w:sz w:val="24"/>
          <w:szCs w:val="24"/>
        </w:rPr>
        <w:t xml:space="preserve"> deverá ser clorada e com laudo de potabilidade mensal.</w:t>
      </w:r>
    </w:p>
    <w:p w14:paraId="0089FF7A" w14:textId="77777777" w:rsidR="00FA656F" w:rsidRPr="00FA656F" w:rsidRDefault="00FA656F" w:rsidP="00FA6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b/>
          <w:color w:val="000000"/>
          <w:sz w:val="24"/>
          <w:szCs w:val="24"/>
        </w:rPr>
        <w:t>Instalações:</w:t>
      </w:r>
      <w:r w:rsidRPr="00FA656F">
        <w:rPr>
          <w:rFonts w:ascii="Calibri" w:hAnsi="Calibri" w:cs="Calibri"/>
          <w:color w:val="000000"/>
          <w:sz w:val="24"/>
          <w:szCs w:val="24"/>
        </w:rPr>
        <w:t xml:space="preserve"> As instalações físicas devem apresentar piso, paredes, divisórias, portas, janelas e forros revestidos de material liso, resistente, impermeável e lavável, de preferência em cor clara, sempre em estado adequado de conservação e limpeza (livres de goteiras, vazamentos, umidade, trincas, rachaduras, bolores, infiltrações, descascamento, entre outros). </w:t>
      </w:r>
    </w:p>
    <w:p w14:paraId="491A96C7" w14:textId="77777777" w:rsidR="00FA656F" w:rsidRPr="00FA656F" w:rsidRDefault="00FA656F" w:rsidP="00FA6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b/>
          <w:color w:val="000000"/>
          <w:sz w:val="24"/>
          <w:szCs w:val="24"/>
        </w:rPr>
        <w:t>Controle de pragas</w:t>
      </w:r>
      <w:r w:rsidRPr="00FA656F">
        <w:rPr>
          <w:rFonts w:ascii="Calibri" w:hAnsi="Calibri" w:cs="Calibri"/>
          <w:color w:val="000000"/>
          <w:sz w:val="24"/>
          <w:szCs w:val="24"/>
        </w:rPr>
        <w:t>: São necessárias medidas de proteção ou barreiras físicas como por exemplo: janelas e portas que se comunicam com o exterior. Essas devem ser providas de telas milimétricas de proteção, removíveis. As portas devem ter um sistema para fechamento automático e proteção de borracha na parte inferior.</w:t>
      </w:r>
    </w:p>
    <w:p w14:paraId="1C17379F" w14:textId="77777777" w:rsidR="00FA656F" w:rsidRPr="00FA656F" w:rsidRDefault="00FA656F" w:rsidP="00FA6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 Os </w:t>
      </w:r>
      <w:r w:rsidRPr="00FA656F">
        <w:rPr>
          <w:rFonts w:ascii="Calibri" w:hAnsi="Calibri" w:cs="Calibri"/>
          <w:b/>
          <w:color w:val="000000"/>
          <w:sz w:val="24"/>
          <w:szCs w:val="24"/>
        </w:rPr>
        <w:t>ralos</w:t>
      </w:r>
      <w:r w:rsidRPr="00FA656F">
        <w:rPr>
          <w:rFonts w:ascii="Calibri" w:hAnsi="Calibri" w:cs="Calibri"/>
          <w:color w:val="000000"/>
          <w:sz w:val="24"/>
          <w:szCs w:val="24"/>
        </w:rPr>
        <w:t xml:space="preserve"> devem ser sifonados com tampas escamoteáveis (abre e fecha) fixada ao chão. </w:t>
      </w:r>
    </w:p>
    <w:p w14:paraId="41BDA036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22B7FC1B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A656F">
        <w:rPr>
          <w:rFonts w:ascii="Calibri" w:hAnsi="Calibri" w:cs="Calibri"/>
          <w:b/>
          <w:sz w:val="24"/>
          <w:szCs w:val="24"/>
          <w:u w:val="single"/>
        </w:rPr>
        <w:t>EQUIPAMENTOS, MÓVEIS E UTENSÍLIOS</w:t>
      </w:r>
    </w:p>
    <w:p w14:paraId="074F4C0A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0824BFE7" w14:textId="77777777" w:rsidR="00FA656F" w:rsidRPr="00FA656F" w:rsidRDefault="00FA656F" w:rsidP="00FA656F">
      <w:pPr>
        <w:pStyle w:val="Pargrafoda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A656F">
        <w:rPr>
          <w:rFonts w:ascii="Calibri" w:hAnsi="Calibri" w:cs="Calibri"/>
          <w:sz w:val="24"/>
          <w:szCs w:val="24"/>
        </w:rPr>
        <w:t>Devem estar limpos, com fácil acesso;</w:t>
      </w:r>
    </w:p>
    <w:p w14:paraId="04E2B11A" w14:textId="77777777" w:rsidR="00FA656F" w:rsidRPr="00FA656F" w:rsidRDefault="00FA656F" w:rsidP="00FA656F">
      <w:pPr>
        <w:pStyle w:val="Pargrafoda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A656F">
        <w:rPr>
          <w:rFonts w:ascii="Calibri" w:hAnsi="Calibri" w:cs="Calibri"/>
          <w:sz w:val="24"/>
          <w:szCs w:val="24"/>
        </w:rPr>
        <w:t>Em quantidades suficientes para a comercialização;</w:t>
      </w:r>
    </w:p>
    <w:p w14:paraId="07B0DE0F" w14:textId="77777777" w:rsidR="00FA656F" w:rsidRPr="00FA656F" w:rsidRDefault="00FA656F" w:rsidP="00FA656F">
      <w:pPr>
        <w:pStyle w:val="Pargrafoda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A656F">
        <w:rPr>
          <w:rFonts w:ascii="Calibri" w:hAnsi="Calibri" w:cs="Calibri"/>
          <w:sz w:val="24"/>
          <w:szCs w:val="24"/>
        </w:rPr>
        <w:t>Material não contaminante e resistente à corrosão;</w:t>
      </w:r>
    </w:p>
    <w:p w14:paraId="27438DFD" w14:textId="77777777" w:rsidR="00FA656F" w:rsidRPr="00FA656F" w:rsidRDefault="00FA656F" w:rsidP="00FA656F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65AAE0A6" w14:textId="77777777" w:rsidR="00FA656F" w:rsidRPr="00FA656F" w:rsidRDefault="00FA656F" w:rsidP="00FA656F">
      <w:pPr>
        <w:jc w:val="both"/>
        <w:rPr>
          <w:rFonts w:ascii="Calibri" w:hAnsi="Calibri" w:cs="Calibri"/>
          <w:sz w:val="24"/>
          <w:szCs w:val="24"/>
        </w:rPr>
      </w:pPr>
      <w:r w:rsidRPr="00FA656F">
        <w:rPr>
          <w:rStyle w:val="Forte"/>
          <w:rFonts w:ascii="Calibri" w:hAnsi="Calibri" w:cs="Calibri"/>
          <w:u w:val="single"/>
        </w:rPr>
        <w:t xml:space="preserve">LIMPEZA E DESINFECÇÃO </w:t>
      </w:r>
    </w:p>
    <w:p w14:paraId="677933EB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Todos os equipamentos e utensílios utilizados ou que entrem em contato com os alimentos, devem ser confeccionados com:</w:t>
      </w:r>
    </w:p>
    <w:p w14:paraId="2FC9A2A0" w14:textId="77777777" w:rsidR="00FA656F" w:rsidRPr="00FA656F" w:rsidRDefault="00FA656F" w:rsidP="00FA656F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b/>
          <w:color w:val="000000"/>
          <w:sz w:val="24"/>
          <w:szCs w:val="24"/>
        </w:rPr>
        <w:lastRenderedPageBreak/>
        <w:t>material não tóxico</w:t>
      </w:r>
      <w:r w:rsidRPr="00FA656F">
        <w:rPr>
          <w:rFonts w:ascii="Calibri" w:hAnsi="Calibri" w:cs="Calibri"/>
          <w:color w:val="000000"/>
          <w:sz w:val="24"/>
          <w:szCs w:val="24"/>
        </w:rPr>
        <w:t xml:space="preserve">, que não transmita odores e sabores, não seja absorvente, seja resistente à corrosão e capaz de resistir às operações de limpeza e desinfeção. </w:t>
      </w:r>
    </w:p>
    <w:p w14:paraId="6570AF50" w14:textId="77777777" w:rsidR="00FA656F" w:rsidRPr="00FA656F" w:rsidRDefault="00FA656F" w:rsidP="00FA656F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As </w:t>
      </w:r>
      <w:r w:rsidRPr="00FA656F">
        <w:rPr>
          <w:rFonts w:ascii="Calibri" w:hAnsi="Calibri" w:cs="Calibri"/>
          <w:b/>
          <w:color w:val="000000"/>
          <w:sz w:val="24"/>
          <w:szCs w:val="24"/>
        </w:rPr>
        <w:t>superfícies (chão, paredes e teto)</w:t>
      </w:r>
      <w:r w:rsidRPr="00FA656F">
        <w:rPr>
          <w:rFonts w:ascii="Calibri" w:hAnsi="Calibri" w:cs="Calibri"/>
          <w:color w:val="000000"/>
          <w:sz w:val="24"/>
          <w:szCs w:val="24"/>
        </w:rPr>
        <w:t xml:space="preserve"> devem ser lisas, impermeáveis, de material que permita a limpeza e isentas de rugosidades e frestas que possam comprometer a higiene dos alimentos ou sejam fontes de contaminação. </w:t>
      </w:r>
    </w:p>
    <w:p w14:paraId="2F026C13" w14:textId="77777777" w:rsidR="00FA656F" w:rsidRPr="00FA656F" w:rsidRDefault="00FA656F" w:rsidP="00FA656F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Material para uso na desinfecção das superfícies: </w:t>
      </w:r>
    </w:p>
    <w:p w14:paraId="0AF8F0D8" w14:textId="77777777" w:rsidR="00FA656F" w:rsidRPr="00FA656F" w:rsidRDefault="00FA656F" w:rsidP="00FA656F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FA656F">
        <w:rPr>
          <w:rFonts w:ascii="Calibri" w:hAnsi="Calibri" w:cs="Calibri"/>
        </w:rPr>
        <w:t>a) Álcool a 70% - concentração ideal; permanece mais tempo em contato com a superfície e elimina os germes. O álcool saneante a 70% é indicado para desinfecção de superfícies. O álcool medicamento a 70% é indicado para antissepsia da pele.</w:t>
      </w:r>
    </w:p>
    <w:p w14:paraId="0B3C3D14" w14:textId="77777777" w:rsidR="00FA656F" w:rsidRPr="00FA656F" w:rsidRDefault="00FA656F" w:rsidP="00FA656F">
      <w:pPr>
        <w:pStyle w:val="NormalWeb"/>
        <w:shd w:val="clear" w:color="auto" w:fill="FFFFFF"/>
        <w:ind w:left="1485"/>
        <w:jc w:val="both"/>
        <w:rPr>
          <w:rFonts w:ascii="Calibri" w:hAnsi="Calibri" w:cs="Calibri"/>
        </w:rPr>
      </w:pPr>
      <w:r w:rsidRPr="00FA656F">
        <w:rPr>
          <w:rFonts w:ascii="Calibri" w:hAnsi="Calibri" w:cs="Calibri"/>
        </w:rPr>
        <w:t xml:space="preserve">b) Hipoclorito de sódio a 1% - obtém-se diluindo 10 ml de cloro puro (com registro na ANVISA e rótulo indicando sua origem) em um litro de água limpa. </w:t>
      </w:r>
    </w:p>
    <w:p w14:paraId="20FFDAFF" w14:textId="77777777" w:rsidR="00FA656F" w:rsidRPr="00FA656F" w:rsidRDefault="00FA656F" w:rsidP="00FA656F">
      <w:pPr>
        <w:pStyle w:val="NormalWeb"/>
        <w:shd w:val="clear" w:color="auto" w:fill="FFFFFF"/>
        <w:jc w:val="both"/>
        <w:rPr>
          <w:rStyle w:val="Forte"/>
          <w:rFonts w:ascii="Calibri" w:hAnsi="Calibri" w:cs="Calibri"/>
        </w:rPr>
      </w:pPr>
      <w:r w:rsidRPr="00FA656F">
        <w:rPr>
          <w:rStyle w:val="Forte"/>
          <w:rFonts w:ascii="Calibri" w:hAnsi="Calibri" w:cs="Calibri"/>
        </w:rPr>
        <w:t>Outros produtos podem ser utilizados, desde que seja cumprida a legislação seguindo a orientação do fabricante. É necessária a utilização de luvas de borracha durante a desinfecção.</w:t>
      </w:r>
    </w:p>
    <w:p w14:paraId="12811AFE" w14:textId="77777777" w:rsidR="00FA656F" w:rsidRPr="00FA656F" w:rsidRDefault="00FA656F" w:rsidP="00FA656F">
      <w:pPr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FA656F">
        <w:rPr>
          <w:rFonts w:ascii="Calibri" w:hAnsi="Calibri" w:cs="Calibri"/>
          <w:b/>
          <w:color w:val="000000"/>
          <w:sz w:val="24"/>
          <w:szCs w:val="24"/>
          <w:u w:val="single"/>
        </w:rPr>
        <w:t>CUIDADO PESSOAL</w:t>
      </w:r>
    </w:p>
    <w:p w14:paraId="7DF53825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 Devemos ter cuidados básicos com a higiene pessoal como: </w:t>
      </w:r>
    </w:p>
    <w:p w14:paraId="4377D449" w14:textId="77777777" w:rsidR="00FA656F" w:rsidRPr="00FA656F" w:rsidRDefault="00FA656F" w:rsidP="00FA656F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lavar as mãos várias vezes ao manusear dinheiro;</w:t>
      </w:r>
    </w:p>
    <w:p w14:paraId="6717BD46" w14:textId="77777777" w:rsidR="00FA656F" w:rsidRPr="00FA656F" w:rsidRDefault="00FA656F" w:rsidP="00FA656F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usar desodorante sem perfume, </w:t>
      </w:r>
    </w:p>
    <w:p w14:paraId="14C50E95" w14:textId="77777777" w:rsidR="00FA656F" w:rsidRPr="00FA656F" w:rsidRDefault="00FA656F" w:rsidP="00FA656F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manter as mãos limpas, </w:t>
      </w:r>
    </w:p>
    <w:p w14:paraId="66CD3009" w14:textId="77777777" w:rsidR="00FA656F" w:rsidRPr="00FA656F" w:rsidRDefault="00FA656F" w:rsidP="00FA656F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unhas curtas e sem esmalte, </w:t>
      </w:r>
    </w:p>
    <w:p w14:paraId="68B8B52A" w14:textId="77777777" w:rsidR="00FA656F" w:rsidRPr="00FA656F" w:rsidRDefault="00FA656F" w:rsidP="00FA656F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os cabelos protegidos (redes ou toucas), </w:t>
      </w:r>
    </w:p>
    <w:p w14:paraId="110AFBAE" w14:textId="77777777" w:rsidR="00FA656F" w:rsidRPr="00FA656F" w:rsidRDefault="00FA656F" w:rsidP="00FA656F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não usar adornos (anéis, pulseiras, brincos, amuletos, fitas, piercing, relógio, entre outros). </w:t>
      </w:r>
    </w:p>
    <w:p w14:paraId="6D65F981" w14:textId="77777777" w:rsidR="00FA656F" w:rsidRPr="00FA656F" w:rsidRDefault="00FA656F" w:rsidP="00FA656F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os homens devem manter-se barbeados.</w:t>
      </w:r>
    </w:p>
    <w:p w14:paraId="7C21CC03" w14:textId="77777777" w:rsidR="00FA656F" w:rsidRPr="00FA656F" w:rsidRDefault="00FA656F" w:rsidP="00FA656F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usar jaleco/camisa de cor clara e sempre limpos;</w:t>
      </w:r>
    </w:p>
    <w:p w14:paraId="379C7C90" w14:textId="77777777" w:rsidR="00FA656F" w:rsidRPr="00FA656F" w:rsidRDefault="00FA656F" w:rsidP="00FA656F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mantenha sua carteira de vacinação em dia;</w:t>
      </w:r>
    </w:p>
    <w:p w14:paraId="09636254" w14:textId="77777777" w:rsidR="00FA656F" w:rsidRPr="00FA656F" w:rsidRDefault="00FA656F" w:rsidP="00FA656F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Use sempre sapatos fechados</w:t>
      </w:r>
    </w:p>
    <w:p w14:paraId="44BFE4F7" w14:textId="77777777" w:rsidR="00FA656F" w:rsidRPr="00FA656F" w:rsidRDefault="00FA656F" w:rsidP="00FA656F">
      <w:pPr>
        <w:pStyle w:val="PargrafodaLista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Use equipamento de proteção individual - EPI, tais como: Luvas, máscaras e óculos de acordo com procedimento e o risco exposto;</w:t>
      </w:r>
    </w:p>
    <w:p w14:paraId="10BFB744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25E675E2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FA656F">
        <w:rPr>
          <w:rFonts w:ascii="Calibri" w:hAnsi="Calibri" w:cs="Calibri"/>
          <w:b/>
          <w:color w:val="000000"/>
          <w:sz w:val="24"/>
          <w:szCs w:val="24"/>
          <w:u w:val="single"/>
        </w:rPr>
        <w:t>ARMAZENAMENTO:</w:t>
      </w:r>
    </w:p>
    <w:p w14:paraId="15453233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1AA392DD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Os produtos devem ser armazenados em local:</w:t>
      </w:r>
    </w:p>
    <w:p w14:paraId="1045F4F1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6D26E0E" w14:textId="77777777" w:rsidR="00FA656F" w:rsidRPr="00FA656F" w:rsidRDefault="00FA656F" w:rsidP="00FA656F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arejado, com áreas de ventilação teladas (telas contra mosquitos);</w:t>
      </w:r>
    </w:p>
    <w:p w14:paraId="31D50B3E" w14:textId="77777777" w:rsidR="00FA656F" w:rsidRPr="00FA656F" w:rsidRDefault="00FA656F" w:rsidP="00FA656F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sem umidade ou calor excessivo, limpo, organizado, livre de entulhos e outros materiais ou objetos que não estão em uso para garantir proteção contra contaminantes;</w:t>
      </w:r>
    </w:p>
    <w:p w14:paraId="551D228A" w14:textId="77777777" w:rsidR="00FA656F" w:rsidRPr="00FA656F" w:rsidRDefault="00FA656F" w:rsidP="00FA656F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Sempre devem ser colocados em paletes, estrados e ou prateleiras de material liso, resistente, impermeável e lavável;  </w:t>
      </w:r>
    </w:p>
    <w:p w14:paraId="59C2D9E1" w14:textId="77777777" w:rsidR="00FA656F" w:rsidRPr="00FA656F" w:rsidRDefault="00FA656F" w:rsidP="00FA656F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lastRenderedPageBreak/>
        <w:t xml:space="preserve">Os alimentos </w:t>
      </w:r>
      <w:r w:rsidRPr="00FA656F">
        <w:rPr>
          <w:rFonts w:ascii="Calibri" w:hAnsi="Calibri" w:cs="Calibri"/>
          <w:b/>
          <w:color w:val="000000"/>
          <w:sz w:val="24"/>
          <w:szCs w:val="24"/>
        </w:rPr>
        <w:t xml:space="preserve">nunca </w:t>
      </w:r>
      <w:r w:rsidRPr="00FA656F">
        <w:rPr>
          <w:rFonts w:ascii="Calibri" w:hAnsi="Calibri" w:cs="Calibri"/>
          <w:color w:val="000000"/>
          <w:sz w:val="24"/>
          <w:szCs w:val="24"/>
        </w:rPr>
        <w:t>devem ser armazenados diretamente no chão!!!</w:t>
      </w:r>
    </w:p>
    <w:p w14:paraId="232D6D19" w14:textId="77777777" w:rsidR="00FA656F" w:rsidRPr="00FA656F" w:rsidRDefault="00FA656F" w:rsidP="00FA656F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 E fique atento no prazo de validade!!!</w:t>
      </w:r>
    </w:p>
    <w:p w14:paraId="20BF2230" w14:textId="77777777" w:rsidR="00FA656F" w:rsidRPr="00FA656F" w:rsidRDefault="00FA656F" w:rsidP="00FA656F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Quando receber mercadorias, arrume de forma que as datas de validade mais próximas fiquem na frente e com os prazos maiores por trás sem que encoste na parede.</w:t>
      </w:r>
    </w:p>
    <w:p w14:paraId="5F8F5790" w14:textId="77777777" w:rsidR="00FA656F" w:rsidRPr="00FA656F" w:rsidRDefault="00FA656F" w:rsidP="00FA656F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As embalagens também devem ser armazenadas de forma adequada e nunca no chão.</w:t>
      </w:r>
    </w:p>
    <w:p w14:paraId="191F1E22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59D3CAA1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FA656F">
        <w:rPr>
          <w:rFonts w:ascii="Calibri" w:hAnsi="Calibri" w:cs="Calibri"/>
          <w:b/>
          <w:color w:val="000000"/>
          <w:sz w:val="24"/>
          <w:szCs w:val="24"/>
          <w:u w:val="single"/>
        </w:rPr>
        <w:t>DESTINO DE RESÍDUOS:</w:t>
      </w:r>
    </w:p>
    <w:p w14:paraId="2D1158E2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0D8B9A24" w14:textId="77777777" w:rsidR="00FA656F" w:rsidRPr="00FA656F" w:rsidRDefault="00FA656F" w:rsidP="00FA656F">
      <w:pPr>
        <w:pStyle w:val="Pargrafoda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O recipiente/coletor deve ser de material de fácil limpeza com tampa com acionamento por pedal;</w:t>
      </w:r>
    </w:p>
    <w:p w14:paraId="3FA507DB" w14:textId="77777777" w:rsidR="00FA656F" w:rsidRPr="00FA656F" w:rsidRDefault="00FA656F" w:rsidP="00FA656F">
      <w:pPr>
        <w:pStyle w:val="Pargrafoda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O saco plástico interno não deve ficar cheio para ficar fácil para de ser fechado para não romper e facilitar a retirada do lixo;</w:t>
      </w:r>
    </w:p>
    <w:p w14:paraId="392B3FEA" w14:textId="77777777" w:rsidR="00FA656F" w:rsidRPr="00FA656F" w:rsidRDefault="00FA656F" w:rsidP="00FA656F">
      <w:pPr>
        <w:pStyle w:val="PargrafodaLista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É recomendado que o lixo deve ser armazenado em coletores exclusivos para resíduos e identificados.</w:t>
      </w:r>
    </w:p>
    <w:p w14:paraId="4B3FC84D" w14:textId="77777777" w:rsidR="00FA656F" w:rsidRPr="00FA656F" w:rsidRDefault="00FA656F" w:rsidP="00FA656F">
      <w:pPr>
        <w:pStyle w:val="Pargrafoda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>Não coloque os sacos de lixo na rua muito antes da hora da coleta para evitar que animais derrame no chão na frente de seu negócio.</w:t>
      </w:r>
    </w:p>
    <w:p w14:paraId="68F41912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7772C557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FA656F">
        <w:rPr>
          <w:rFonts w:ascii="Calibri" w:hAnsi="Calibri" w:cs="Calibri"/>
          <w:b/>
          <w:color w:val="000000"/>
          <w:sz w:val="24"/>
          <w:szCs w:val="24"/>
          <w:u w:val="single"/>
        </w:rPr>
        <w:t>COMERCIALIZAÇÃO:</w:t>
      </w:r>
    </w:p>
    <w:p w14:paraId="090999D6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color w:val="000000"/>
          <w:sz w:val="24"/>
          <w:szCs w:val="24"/>
          <w:u w:val="single"/>
        </w:rPr>
      </w:pPr>
    </w:p>
    <w:p w14:paraId="505F6AB4" w14:textId="77777777" w:rsidR="00FA656F" w:rsidRPr="00FA656F" w:rsidRDefault="00FA656F" w:rsidP="00FA656F">
      <w:pPr>
        <w:pStyle w:val="PargrafodaLista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A656F">
        <w:rPr>
          <w:rFonts w:ascii="Calibri" w:hAnsi="Calibri" w:cs="Calibri"/>
          <w:color w:val="000000"/>
          <w:sz w:val="24"/>
          <w:szCs w:val="24"/>
        </w:rPr>
        <w:t xml:space="preserve">O </w:t>
      </w:r>
      <w:r w:rsidRPr="00FA656F">
        <w:rPr>
          <w:rFonts w:ascii="Calibri" w:hAnsi="Calibri" w:cs="Calibri"/>
          <w:b/>
          <w:color w:val="000000"/>
          <w:sz w:val="24"/>
          <w:szCs w:val="24"/>
        </w:rPr>
        <w:t>comércio de alimentos</w:t>
      </w:r>
      <w:r w:rsidRPr="00FA656F">
        <w:rPr>
          <w:rFonts w:ascii="Calibri" w:hAnsi="Calibri" w:cs="Calibri"/>
          <w:color w:val="000000"/>
          <w:sz w:val="24"/>
          <w:szCs w:val="24"/>
        </w:rPr>
        <w:t xml:space="preserve"> deve seguir as regras de Boas Práticas referentes à embalagem, rotulagem e conservação do produto. O material da embalagem deve ser seguro e conferir uma proteção apropriada contra a contaminação do alimento. Deve ainda, ser adequadas às características do alimento, com o objetivo de preservar os padrões de qualidade do produto.</w:t>
      </w:r>
    </w:p>
    <w:p w14:paraId="778D4B90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0298BACB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842AB61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FA656F">
        <w:rPr>
          <w:rFonts w:ascii="Calibri" w:hAnsi="Calibri" w:cs="Calibri"/>
          <w:b/>
          <w:bCs/>
          <w:color w:val="000000"/>
          <w:sz w:val="24"/>
          <w:szCs w:val="24"/>
        </w:rPr>
        <w:t>TAXAS DE FISCALIZAÇÃO SANITÁRIA</w:t>
      </w:r>
    </w:p>
    <w:p w14:paraId="70B57377" w14:textId="77777777" w:rsidR="00FA656F" w:rsidRPr="00FA656F" w:rsidRDefault="00FA656F" w:rsidP="00FA65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C1B9B28" w14:textId="77777777" w:rsidR="00FA656F" w:rsidRPr="00FA656F" w:rsidRDefault="00FA656F" w:rsidP="00FA656F">
      <w:pPr>
        <w:ind w:left="360"/>
        <w:jc w:val="both"/>
        <w:rPr>
          <w:b/>
          <w:bCs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 xml:space="preserve">A Taxa de Fiscalização Sanitária (TFS), é devida nas seguintes situações: </w:t>
      </w:r>
    </w:p>
    <w:p w14:paraId="4A1C4258" w14:textId="77777777" w:rsidR="00FA656F" w:rsidRPr="00FA656F" w:rsidRDefault="00FA656F" w:rsidP="00FA656F">
      <w:pPr>
        <w:pStyle w:val="PargrafodaLista"/>
        <w:numPr>
          <w:ilvl w:val="0"/>
          <w:numId w:val="9"/>
        </w:numPr>
        <w:jc w:val="both"/>
        <w:rPr>
          <w:rFonts w:ascii="Calibri" w:hAnsi="Calibri" w:cs="Calibri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na data de início da atividade, relativo ao primeiro ano de exercício;</w:t>
      </w:r>
    </w:p>
    <w:p w14:paraId="392A0AB4" w14:textId="77777777" w:rsidR="00FA656F" w:rsidRPr="00FA656F" w:rsidRDefault="00FA656F" w:rsidP="00FA656F">
      <w:pPr>
        <w:pStyle w:val="PargrafodaLista"/>
        <w:numPr>
          <w:ilvl w:val="0"/>
          <w:numId w:val="9"/>
        </w:numPr>
        <w:jc w:val="both"/>
        <w:rPr>
          <w:rFonts w:ascii="Calibri" w:hAnsi="Calibri" w:cs="Calibri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 xml:space="preserve">no dia primeiro de janeiro de cada exercício, nos anos subsequentes; </w:t>
      </w:r>
    </w:p>
    <w:p w14:paraId="1CE961FA" w14:textId="77777777" w:rsidR="00FA656F" w:rsidRPr="00FA656F" w:rsidRDefault="00FA656F" w:rsidP="00FA656F">
      <w:pPr>
        <w:pStyle w:val="PargrafodaLista"/>
        <w:numPr>
          <w:ilvl w:val="0"/>
          <w:numId w:val="9"/>
        </w:numPr>
        <w:jc w:val="both"/>
        <w:rPr>
          <w:rFonts w:ascii="Calibri" w:hAnsi="Calibri" w:cs="Calibri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na data de alteração do endereço e/ou da atividade, em qualquer exercício. (art. 106 e art. 114 da LC 57/2008)</w:t>
      </w:r>
    </w:p>
    <w:p w14:paraId="40606B58" w14:textId="77777777" w:rsidR="00FA656F" w:rsidRPr="00FA656F" w:rsidRDefault="00FA656F" w:rsidP="00FA656F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As taxas serão cobradas de acordo com a atividade de maior alíquota constante no objeto social da empresa, conforme disposto no art. 4º e art. 5º da LC 124/2017. A taxa é calculada em UFISJ/ANO (Unidade Fiscal de Referência do Município de Silva Jardim).  Para saber o valor a ser pago consulte o Anexo V, da Código Tributário do Município, Lei Complementar nº 57, de 22 de dezembro de 2008, no link abaixo:</w:t>
      </w:r>
    </w:p>
    <w:p w14:paraId="4E02D94C" w14:textId="77777777" w:rsidR="00FA656F" w:rsidRPr="00FA656F" w:rsidRDefault="00FA656F" w:rsidP="00FA656F">
      <w:pPr>
        <w:ind w:firstLine="360"/>
        <w:jc w:val="both"/>
        <w:rPr>
          <w:rFonts w:ascii="Calibri" w:hAnsi="Calibri" w:cs="Calibri"/>
          <w:b/>
          <w:bCs/>
          <w:sz w:val="24"/>
          <w:szCs w:val="24"/>
        </w:rPr>
      </w:pPr>
      <w:hyperlink r:id="rId5" w:history="1">
        <w:r w:rsidRPr="00FA656F">
          <w:rPr>
            <w:rStyle w:val="Hyperlink"/>
            <w:rFonts w:ascii="Calibri" w:hAnsi="Calibri" w:cs="Calibri"/>
            <w:b/>
            <w:bCs/>
            <w:sz w:val="24"/>
            <w:szCs w:val="24"/>
          </w:rPr>
          <w:t>www.silvajardim.rj.gov.br/index.php/leis/</w:t>
        </w:r>
      </w:hyperlink>
    </w:p>
    <w:p w14:paraId="5E5719A4" w14:textId="77777777" w:rsidR="00FA656F" w:rsidRPr="00FA656F" w:rsidRDefault="00FA656F" w:rsidP="00FA656F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E7F8B09" w14:textId="77777777" w:rsidR="00FA656F" w:rsidRPr="00FA656F" w:rsidRDefault="00FA656F" w:rsidP="00FA656F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0E05A5AD" w14:textId="77777777" w:rsidR="00FA656F" w:rsidRDefault="00FA656F" w:rsidP="00FA656F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FA656F">
        <w:rPr>
          <w:rFonts w:ascii="Calibri" w:hAnsi="Calibri" w:cs="Calibri"/>
          <w:b/>
          <w:bCs/>
          <w:sz w:val="24"/>
          <w:szCs w:val="24"/>
        </w:rPr>
        <w:lastRenderedPageBreak/>
        <w:t>EXIGÊNCIAS POSTURA:</w:t>
      </w:r>
    </w:p>
    <w:p w14:paraId="434F7348" w14:textId="77777777" w:rsidR="00FA656F" w:rsidRPr="00FA656F" w:rsidRDefault="00FA656F" w:rsidP="00FA656F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9B18351" w14:textId="77777777" w:rsidR="00FA656F" w:rsidRPr="00FA656F" w:rsidRDefault="00FA656F" w:rsidP="00FA656F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E necessário autorização do município para ocupação parcial e temporária da calçada., calçadões e praças para colocação de meses e cadeiras por bares, restaurantes, lanchonetes e similares e pagamento de taxa. E ainda atender os seguintes requisitos:</w:t>
      </w:r>
    </w:p>
    <w:p w14:paraId="7A076701" w14:textId="77777777" w:rsidR="00FA656F" w:rsidRPr="00FA656F" w:rsidRDefault="00FA656F" w:rsidP="00FA656F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Na ocupação de calçadas e calçadões, deverá ser assegurado o percurso livre mínimo para pedestres de 1,20m (um metro e vinte centímetros)</w:t>
      </w:r>
    </w:p>
    <w:p w14:paraId="0907947E" w14:textId="77777777" w:rsidR="00FA656F" w:rsidRPr="00FA656F" w:rsidRDefault="00FA656F" w:rsidP="00FA656F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FA656F">
        <w:rPr>
          <w:rFonts w:ascii="Calibri" w:hAnsi="Calibri" w:cs="Calibri"/>
          <w:sz w:val="24"/>
          <w:szCs w:val="24"/>
        </w:rPr>
        <w:t>A disposição de mesas e cadeiras não poderá exceder aos limites de fachada do estabelecimento e assegurar o espaço mínimo necessário para passagem dos transeuntes entre uma e outra.</w:t>
      </w:r>
    </w:p>
    <w:p w14:paraId="02D85475" w14:textId="77777777" w:rsidR="00FA656F" w:rsidRPr="00FA656F" w:rsidRDefault="00FA656F" w:rsidP="00FA656F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02CC633" w14:textId="77777777" w:rsidR="00FA656F" w:rsidRPr="00C22B7C" w:rsidRDefault="00FA656F" w:rsidP="00FA656F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FA656F">
        <w:rPr>
          <w:rFonts w:ascii="Calibri" w:hAnsi="Calibri" w:cs="Calibri"/>
          <w:b/>
          <w:bCs/>
          <w:sz w:val="24"/>
          <w:szCs w:val="24"/>
        </w:rPr>
        <w:t>Bom trabalho!</w:t>
      </w:r>
    </w:p>
    <w:p w14:paraId="10BC6720" w14:textId="77777777" w:rsidR="00FA656F" w:rsidRPr="00C22B7C" w:rsidRDefault="00FA656F" w:rsidP="00FA656F">
      <w:pPr>
        <w:jc w:val="both"/>
        <w:rPr>
          <w:rFonts w:ascii="Calibri" w:hAnsi="Calibri" w:cs="Calibri"/>
          <w:sz w:val="24"/>
          <w:szCs w:val="24"/>
        </w:rPr>
      </w:pPr>
    </w:p>
    <w:p w14:paraId="4153EF1F" w14:textId="77777777" w:rsidR="00FA656F" w:rsidRDefault="00FA656F"/>
    <w:sectPr w:rsidR="00FA65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05A6E"/>
    <w:multiLevelType w:val="multilevel"/>
    <w:tmpl w:val="D18C7834"/>
    <w:lvl w:ilvl="0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E09DD"/>
    <w:multiLevelType w:val="hybridMultilevel"/>
    <w:tmpl w:val="4C98D85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02331"/>
    <w:multiLevelType w:val="hybridMultilevel"/>
    <w:tmpl w:val="7592F6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D33EA"/>
    <w:multiLevelType w:val="hybridMultilevel"/>
    <w:tmpl w:val="93A47778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A1187"/>
    <w:multiLevelType w:val="hybridMultilevel"/>
    <w:tmpl w:val="54D04B2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15C0E"/>
    <w:multiLevelType w:val="hybridMultilevel"/>
    <w:tmpl w:val="9EE0856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14BBD"/>
    <w:multiLevelType w:val="hybridMultilevel"/>
    <w:tmpl w:val="BC58371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78576A"/>
    <w:multiLevelType w:val="hybridMultilevel"/>
    <w:tmpl w:val="559CCD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4105B"/>
    <w:multiLevelType w:val="hybridMultilevel"/>
    <w:tmpl w:val="C53C3CC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912282">
    <w:abstractNumId w:val="0"/>
  </w:num>
  <w:num w:numId="2" w16cid:durableId="1871726859">
    <w:abstractNumId w:val="4"/>
  </w:num>
  <w:num w:numId="3" w16cid:durableId="1747994129">
    <w:abstractNumId w:val="3"/>
  </w:num>
  <w:num w:numId="4" w16cid:durableId="795760909">
    <w:abstractNumId w:val="5"/>
  </w:num>
  <w:num w:numId="5" w16cid:durableId="5138212">
    <w:abstractNumId w:val="6"/>
  </w:num>
  <w:num w:numId="6" w16cid:durableId="190148005">
    <w:abstractNumId w:val="1"/>
  </w:num>
  <w:num w:numId="7" w16cid:durableId="529076189">
    <w:abstractNumId w:val="8"/>
  </w:num>
  <w:num w:numId="8" w16cid:durableId="1016036141">
    <w:abstractNumId w:val="2"/>
  </w:num>
  <w:num w:numId="9" w16cid:durableId="10815597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56F"/>
    <w:rsid w:val="00FA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2F37"/>
  <w15:chartTrackingRefBased/>
  <w15:docId w15:val="{71879224-47A5-40F1-BDAA-DE9346AA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56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A656F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FA656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A6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A6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lvajardim.rj.gov.br/index.php/lei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1074</Words>
  <Characters>5805</Characters>
  <Application>Microsoft Office Word</Application>
  <DocSecurity>0</DocSecurity>
  <Lines>48</Lines>
  <Paragraphs>13</Paragraphs>
  <ScaleCrop>false</ScaleCrop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1</cp:revision>
  <dcterms:created xsi:type="dcterms:W3CDTF">2023-07-18T18:49:00Z</dcterms:created>
  <dcterms:modified xsi:type="dcterms:W3CDTF">2023-07-18T18:54:00Z</dcterms:modified>
</cp:coreProperties>
</file>